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50DB2" w14:textId="77777777" w:rsidR="00C85371" w:rsidRDefault="00C85371" w:rsidP="00C85371">
      <w:pPr>
        <w:rPr>
          <w:b/>
          <w:bCs/>
          <w:lang w:val="en-US"/>
        </w:rPr>
      </w:pPr>
      <w:r>
        <w:rPr>
          <w:b/>
          <w:bCs/>
          <w:lang w:val="en-US"/>
        </w:rPr>
        <w:t xml:space="preserve">FEP X Young Enterprise – Volunteer Brief </w:t>
      </w:r>
    </w:p>
    <w:p w14:paraId="2F9B12C6" w14:textId="77777777" w:rsidR="00C85371" w:rsidRDefault="00C85371" w:rsidP="00C85371">
      <w:pPr>
        <w:rPr>
          <w:b/>
          <w:bCs/>
          <w:lang w:val="en-US"/>
        </w:rPr>
      </w:pPr>
    </w:p>
    <w:p w14:paraId="6B2BF6BE" w14:textId="77777777" w:rsidR="00C85371" w:rsidRDefault="00C85371" w:rsidP="00C85371">
      <w:pPr>
        <w:rPr>
          <w:b/>
          <w:bCs/>
          <w:u w:val="single"/>
          <w:lang w:val="en-US"/>
        </w:rPr>
      </w:pPr>
      <w:r w:rsidRPr="00A5081F">
        <w:rPr>
          <w:b/>
          <w:bCs/>
          <w:u w:val="single"/>
          <w:lang w:val="en-US"/>
        </w:rPr>
        <w:t xml:space="preserve">Company Programme </w:t>
      </w:r>
    </w:p>
    <w:p w14:paraId="10A5B570" w14:textId="77777777" w:rsidR="00C85371" w:rsidRPr="00960E78" w:rsidRDefault="00C85371" w:rsidP="00C85371">
      <w:pPr>
        <w:rPr>
          <w:rFonts w:eastAsiaTheme="minorEastAsia"/>
          <w:lang w:val="en-US"/>
        </w:rPr>
      </w:pPr>
      <w:r w:rsidRPr="31E03213">
        <w:rPr>
          <w:rFonts w:eastAsiaTheme="minorEastAsia"/>
          <w:lang w:val="en-US"/>
        </w:rPr>
        <w:t xml:space="preserve">Company Programme runs as a school activity throughout the year, run by the school with volunteer Business Advisors going in regularly (preferably weekly but not always possible) to support and lead the sessions when needed. </w:t>
      </w:r>
    </w:p>
    <w:p w14:paraId="402E3812" w14:textId="77777777" w:rsidR="00C85371" w:rsidRPr="00B67538" w:rsidRDefault="00C85371" w:rsidP="00C85371">
      <w:pPr>
        <w:rPr>
          <w:rFonts w:eastAsiaTheme="minorEastAsia"/>
          <w:lang w:val="en-US"/>
        </w:rPr>
      </w:pPr>
      <w:r>
        <w:t xml:space="preserve">In small groups students will set up, run, and wind down a real business over 12 weeks – 6 months of the school year. Company Programme encourages independence, so students will take on responsibility to plan and manage their business, including finances, marketing, and sales. Eventually students will pitch their product at a local competition, potentially advancing onto regional and national rounds. </w:t>
      </w:r>
      <w:r w:rsidRPr="31E03213">
        <w:rPr>
          <w:rFonts w:eastAsiaTheme="minorEastAsia"/>
          <w:lang w:val="en-US"/>
        </w:rPr>
        <w:t>The process is helped by an online step-by-step portal ‘Company Connect’ which provides the framework and milestones to guide students and volunteers.</w:t>
      </w:r>
    </w:p>
    <w:p w14:paraId="4829CEB9" w14:textId="77777777" w:rsidR="00C85371" w:rsidRDefault="00C85371" w:rsidP="00C85371">
      <w:pPr>
        <w:rPr>
          <w:b/>
          <w:bCs/>
          <w:lang w:val="en-US"/>
        </w:rPr>
      </w:pPr>
      <w:r w:rsidRPr="00960E78">
        <w:rPr>
          <w:b/>
          <w:bCs/>
          <w:lang w:val="en-US"/>
        </w:rPr>
        <w:t xml:space="preserve">About the </w:t>
      </w:r>
      <w:r>
        <w:rPr>
          <w:b/>
          <w:bCs/>
          <w:lang w:val="en-US"/>
        </w:rPr>
        <w:t xml:space="preserve">Business Volunteer </w:t>
      </w:r>
      <w:r w:rsidRPr="00960E78">
        <w:rPr>
          <w:b/>
          <w:bCs/>
          <w:lang w:val="en-US"/>
        </w:rPr>
        <w:t xml:space="preserve">role </w:t>
      </w:r>
    </w:p>
    <w:p w14:paraId="06EC744A" w14:textId="77777777" w:rsidR="00C85371" w:rsidRPr="00B67538" w:rsidRDefault="00C85371" w:rsidP="00C85371">
      <w:pPr>
        <w:pStyle w:val="ListParagraph"/>
        <w:numPr>
          <w:ilvl w:val="0"/>
          <w:numId w:val="2"/>
        </w:numPr>
        <w:rPr>
          <w:lang w:val="en-US"/>
        </w:rPr>
      </w:pPr>
      <w:r>
        <w:t xml:space="preserve">This is a </w:t>
      </w:r>
      <w:r w:rsidRPr="004C69F4">
        <w:t xml:space="preserve">hands-on </w:t>
      </w:r>
      <w:r>
        <w:t xml:space="preserve">school activity and volunteers will be </w:t>
      </w:r>
      <w:r w:rsidRPr="004C69F4">
        <w:t xml:space="preserve">mentoring </w:t>
      </w:r>
      <w:r>
        <w:t xml:space="preserve">groups of </w:t>
      </w:r>
      <w:r w:rsidRPr="004C69F4">
        <w:t xml:space="preserve">students </w:t>
      </w:r>
      <w:r>
        <w:t xml:space="preserve">as they run their business from start to finish, while supporting and encouraging them as they navigate the world of business. </w:t>
      </w:r>
    </w:p>
    <w:p w14:paraId="3835EFA2" w14:textId="77777777" w:rsidR="00C85371" w:rsidRPr="00960E78" w:rsidRDefault="00C85371" w:rsidP="00C85371">
      <w:pPr>
        <w:pStyle w:val="ListParagraph"/>
        <w:numPr>
          <w:ilvl w:val="0"/>
          <w:numId w:val="2"/>
        </w:numPr>
        <w:rPr>
          <w:b/>
          <w:bCs/>
          <w:lang w:val="en-US"/>
        </w:rPr>
      </w:pPr>
      <w:r w:rsidRPr="00BC4D95">
        <w:t xml:space="preserve"> Business Volunteers </w:t>
      </w:r>
      <w:r>
        <w:t xml:space="preserve">will be </w:t>
      </w:r>
      <w:r w:rsidRPr="00BC4D95">
        <w:t xml:space="preserve">keeping </w:t>
      </w:r>
      <w:r>
        <w:t>students</w:t>
      </w:r>
      <w:r w:rsidRPr="00BC4D95">
        <w:t xml:space="preserve"> on track and </w:t>
      </w:r>
      <w:r>
        <w:t>offering additional support</w:t>
      </w:r>
      <w:r w:rsidRPr="00BC4D95">
        <w:t xml:space="preserve"> with the more complicated tasks.</w:t>
      </w:r>
    </w:p>
    <w:p w14:paraId="0836EEE6" w14:textId="77777777" w:rsidR="00C85371" w:rsidRPr="00960E78" w:rsidRDefault="00C85371" w:rsidP="00C85371">
      <w:pPr>
        <w:rPr>
          <w:b/>
          <w:bCs/>
        </w:rPr>
      </w:pPr>
      <w:r w:rsidRPr="00960E78">
        <w:rPr>
          <w:b/>
          <w:bCs/>
        </w:rPr>
        <w:t>Requirements</w:t>
      </w:r>
    </w:p>
    <w:p w14:paraId="3E77A740" w14:textId="77777777" w:rsidR="00C85371" w:rsidRDefault="00C85371" w:rsidP="00C85371">
      <w:pPr>
        <w:pStyle w:val="ListParagraph"/>
        <w:numPr>
          <w:ilvl w:val="0"/>
          <w:numId w:val="1"/>
        </w:numPr>
      </w:pPr>
      <w:r>
        <w:t xml:space="preserve">One hour per week in term time at schools </w:t>
      </w:r>
    </w:p>
    <w:p w14:paraId="0F5816D9" w14:textId="77777777" w:rsidR="00C85371" w:rsidRDefault="00C85371" w:rsidP="00C85371">
      <w:pPr>
        <w:pStyle w:val="ListParagraph"/>
        <w:numPr>
          <w:ilvl w:val="0"/>
          <w:numId w:val="1"/>
        </w:numPr>
        <w:rPr>
          <w:rFonts w:ascii="Aptos" w:eastAsia="Aptos" w:hAnsi="Aptos" w:cs="Aptos"/>
          <w:sz w:val="24"/>
          <w:szCs w:val="24"/>
        </w:rPr>
      </w:pPr>
      <w:r>
        <w:t>Enhanced DBS certificate. Once a volunteer applies, Young Enterprise will start the process (and pay) for the DBS check. It must go through Young Enterprise.</w:t>
      </w:r>
    </w:p>
    <w:p w14:paraId="41713915" w14:textId="77777777" w:rsidR="00C85371" w:rsidRDefault="00C85371" w:rsidP="00C85371">
      <w:pPr>
        <w:pStyle w:val="ListParagraph"/>
        <w:numPr>
          <w:ilvl w:val="0"/>
          <w:numId w:val="1"/>
        </w:numPr>
      </w:pPr>
      <w:r>
        <w:t xml:space="preserve">Basic IT skills </w:t>
      </w:r>
    </w:p>
    <w:p w14:paraId="2FA7A196" w14:textId="77777777" w:rsidR="00C85371" w:rsidRPr="00DC7925" w:rsidRDefault="00C85371" w:rsidP="00C85371">
      <w:pPr>
        <w:pStyle w:val="ListParagraph"/>
        <w:numPr>
          <w:ilvl w:val="0"/>
          <w:numId w:val="1"/>
        </w:numPr>
      </w:pPr>
      <w:r>
        <w:t>Volunteers do not necessarily need experience running a business to support this project.</w:t>
      </w:r>
    </w:p>
    <w:p w14:paraId="4CEED1DB" w14:textId="77777777" w:rsidR="00C85371" w:rsidRPr="004246E6" w:rsidRDefault="00C85371" w:rsidP="00C85371">
      <w:pPr>
        <w:rPr>
          <w:lang w:val="en-US"/>
        </w:rPr>
      </w:pPr>
      <w:r w:rsidRPr="31E03213">
        <w:rPr>
          <w:lang w:val="en-US"/>
        </w:rPr>
        <w:t xml:space="preserve">Only Dean Academy are running the Company </w:t>
      </w:r>
      <w:proofErr w:type="gramStart"/>
      <w:r w:rsidRPr="31E03213">
        <w:rPr>
          <w:lang w:val="en-US"/>
        </w:rPr>
        <w:t>Programme</w:t>
      </w:r>
      <w:proofErr w:type="gramEnd"/>
      <w:r w:rsidRPr="31E03213">
        <w:rPr>
          <w:lang w:val="en-US"/>
        </w:rPr>
        <w:t xml:space="preserve"> and their sessions will take place at 3pm on Thursdays during term time</w:t>
      </w:r>
      <w:r>
        <w:rPr>
          <w:lang w:val="en-US"/>
        </w:rPr>
        <w:t xml:space="preserve"> (subject to change)</w:t>
      </w:r>
      <w:r w:rsidRPr="31E03213">
        <w:rPr>
          <w:lang w:val="en-US"/>
        </w:rPr>
        <w:t xml:space="preserve">. </w:t>
      </w:r>
    </w:p>
    <w:p w14:paraId="00F59AA6" w14:textId="77777777" w:rsidR="00C85371" w:rsidRDefault="00C85371" w:rsidP="00C85371">
      <w:pPr>
        <w:rPr>
          <w:lang w:val="en-US"/>
        </w:rPr>
      </w:pPr>
      <w:r>
        <w:rPr>
          <w:lang w:val="en-US"/>
        </w:rPr>
        <w:t xml:space="preserve">Link: </w:t>
      </w:r>
      <w:hyperlink r:id="rId5" w:history="1">
        <w:r w:rsidRPr="00DC7925">
          <w:rPr>
            <w:rStyle w:val="Hyperlink"/>
          </w:rPr>
          <w:t>Business Volunteer (Dean Academy Lydney Thursdays 3pm) | Young Enterprise Volunteering (goassemble.com)</w:t>
        </w:r>
      </w:hyperlink>
    </w:p>
    <w:p w14:paraId="693A8ED8" w14:textId="77777777" w:rsidR="00C85371" w:rsidRDefault="00C85371" w:rsidP="00C85371">
      <w:pPr>
        <w:rPr>
          <w:lang w:val="en-US"/>
        </w:rPr>
      </w:pPr>
      <w:r>
        <w:rPr>
          <w:noProof/>
          <w:lang w:val="en-US"/>
        </w:rPr>
        <mc:AlternateContent>
          <mc:Choice Requires="wps">
            <w:drawing>
              <wp:anchor distT="0" distB="0" distL="114300" distR="114300" simplePos="0" relativeHeight="251659264" behindDoc="0" locked="0" layoutInCell="1" allowOverlap="1" wp14:anchorId="7524AB1F" wp14:editId="1AC5CBA9">
                <wp:simplePos x="0" y="0"/>
                <wp:positionH relativeFrom="column">
                  <wp:posOffset>81481</wp:posOffset>
                </wp:positionH>
                <wp:positionV relativeFrom="paragraph">
                  <wp:posOffset>76225</wp:posOffset>
                </wp:positionV>
                <wp:extent cx="5767058" cy="9054"/>
                <wp:effectExtent l="0" t="0" r="24765" b="29210"/>
                <wp:wrapNone/>
                <wp:docPr id="262927710" name="Straight Connector 9"/>
                <wp:cNvGraphicFramePr/>
                <a:graphic xmlns:a="http://schemas.openxmlformats.org/drawingml/2006/main">
                  <a:graphicData uri="http://schemas.microsoft.com/office/word/2010/wordprocessingShape">
                    <wps:wsp>
                      <wps:cNvCnPr/>
                      <wps:spPr>
                        <a:xfrm flipV="1">
                          <a:off x="0" y="0"/>
                          <a:ext cx="5767058" cy="90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AFFC1"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6pt" to="46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" strokecolor="black [3200]" strokeweight=".5pt">
                <v:stroke joinstyle="miter"/>
              </v:line>
            </w:pict>
          </mc:Fallback>
        </mc:AlternateContent>
      </w:r>
    </w:p>
    <w:p w14:paraId="0686EBAF" w14:textId="77777777" w:rsidR="00C85371" w:rsidRPr="004246E6" w:rsidRDefault="00C85371" w:rsidP="00C85371">
      <w:pPr>
        <w:rPr>
          <w:b/>
          <w:bCs/>
          <w:u w:val="single"/>
          <w:lang w:val="en-US"/>
        </w:rPr>
      </w:pPr>
      <w:r w:rsidRPr="005D727F">
        <w:rPr>
          <w:b/>
          <w:bCs/>
          <w:u w:val="single"/>
          <w:lang w:val="en-US"/>
        </w:rPr>
        <w:t xml:space="preserve">Launch Pad </w:t>
      </w:r>
    </w:p>
    <w:p w14:paraId="010C5725" w14:textId="77777777" w:rsidR="00C85371" w:rsidRDefault="00C85371" w:rsidP="00C85371">
      <w:pPr>
        <w:rPr>
          <w:lang w:val="en-US"/>
        </w:rPr>
      </w:pPr>
      <w:r w:rsidRPr="004246E6">
        <w:rPr>
          <w:lang w:val="en-US"/>
        </w:rPr>
        <w:t>Launch</w:t>
      </w:r>
      <w:r>
        <w:rPr>
          <w:lang w:val="en-US"/>
        </w:rPr>
        <w:t xml:space="preserve"> </w:t>
      </w:r>
      <w:r w:rsidRPr="004246E6">
        <w:rPr>
          <w:lang w:val="en-US"/>
        </w:rPr>
        <w:t>Pad is a one day</w:t>
      </w:r>
      <w:r>
        <w:rPr>
          <w:lang w:val="en-US"/>
        </w:rPr>
        <w:t xml:space="preserve"> in school session</w:t>
      </w:r>
      <w:r w:rsidRPr="004246E6">
        <w:rPr>
          <w:lang w:val="en-US"/>
        </w:rPr>
        <w:t xml:space="preserve"> run by Y</w:t>
      </w:r>
      <w:r>
        <w:rPr>
          <w:lang w:val="en-US"/>
        </w:rPr>
        <w:t xml:space="preserve">oung </w:t>
      </w:r>
      <w:r w:rsidRPr="004246E6">
        <w:rPr>
          <w:lang w:val="en-US"/>
        </w:rPr>
        <w:t>E</w:t>
      </w:r>
      <w:r>
        <w:rPr>
          <w:lang w:val="en-US"/>
        </w:rPr>
        <w:t>nterprise</w:t>
      </w:r>
      <w:r w:rsidRPr="004246E6">
        <w:rPr>
          <w:lang w:val="en-US"/>
        </w:rPr>
        <w:t xml:space="preserve"> staff and assisted by a team of </w:t>
      </w:r>
      <w:r>
        <w:rPr>
          <w:lang w:val="en-US"/>
        </w:rPr>
        <w:t xml:space="preserve">Class Mentor </w:t>
      </w:r>
      <w:r w:rsidRPr="004246E6">
        <w:rPr>
          <w:lang w:val="en-US"/>
        </w:rPr>
        <w:t>volunteers</w:t>
      </w:r>
      <w:r>
        <w:rPr>
          <w:lang w:val="en-US"/>
        </w:rPr>
        <w:t xml:space="preserve">. Through a variety of </w:t>
      </w:r>
      <w:proofErr w:type="gramStart"/>
      <w:r>
        <w:rPr>
          <w:lang w:val="en-US"/>
        </w:rPr>
        <w:t>pre designed</w:t>
      </w:r>
      <w:proofErr w:type="gramEnd"/>
      <w:r>
        <w:rPr>
          <w:lang w:val="en-US"/>
        </w:rPr>
        <w:t xml:space="preserve"> activities, Class Mentors will work with a small group of students to learn how to solve business challenges, plan and present information persuasively, gain an understanding of the world of work, and much more. </w:t>
      </w:r>
    </w:p>
    <w:p w14:paraId="5177CD41" w14:textId="77777777" w:rsidR="00C85371" w:rsidRDefault="00C85371" w:rsidP="00C85371">
      <w:pPr>
        <w:rPr>
          <w:lang w:val="en-US"/>
        </w:rPr>
      </w:pPr>
      <w:r>
        <w:rPr>
          <w:lang w:val="en-US"/>
        </w:rPr>
        <w:t xml:space="preserve">The session ends with each group presenting a sales pitch to a panel of volunteers, Young Enterprise staff, and teachers, with a winner being selected at the end. </w:t>
      </w:r>
    </w:p>
    <w:p w14:paraId="7C0A13E6" w14:textId="77777777" w:rsidR="00C85371" w:rsidRDefault="00C85371" w:rsidP="00C85371">
      <w:pPr>
        <w:rPr>
          <w:b/>
          <w:bCs/>
          <w:lang w:val="en-US"/>
        </w:rPr>
      </w:pPr>
      <w:r w:rsidRPr="005D727F">
        <w:rPr>
          <w:b/>
          <w:bCs/>
          <w:lang w:val="en-US"/>
        </w:rPr>
        <w:t>About the Class Mentor role</w:t>
      </w:r>
    </w:p>
    <w:p w14:paraId="29AA4954" w14:textId="77777777" w:rsidR="00C85371" w:rsidRPr="00341B3B" w:rsidRDefault="00C85371" w:rsidP="00C85371">
      <w:pPr>
        <w:rPr>
          <w:lang w:val="en-US"/>
        </w:rPr>
      </w:pPr>
      <w:r w:rsidRPr="00341B3B">
        <w:rPr>
          <w:lang w:val="en-US"/>
        </w:rPr>
        <w:lastRenderedPageBreak/>
        <w:t xml:space="preserve">The Class Mentor will assist students to complete each </w:t>
      </w:r>
      <w:r>
        <w:rPr>
          <w:lang w:val="en-US"/>
        </w:rPr>
        <w:t>pre-</w:t>
      </w:r>
      <w:r w:rsidRPr="00341B3B">
        <w:rPr>
          <w:lang w:val="en-US"/>
        </w:rPr>
        <w:t xml:space="preserve">prepared activity, while supporting teachers and Young Enterprise staff to run the session. </w:t>
      </w:r>
      <w:r>
        <w:t>V</w:t>
      </w:r>
      <w:r w:rsidRPr="00BC4D95">
        <w:t xml:space="preserve">olunteers will </w:t>
      </w:r>
      <w:r>
        <w:t xml:space="preserve">work with a small group of students encouraging and supporting them to </w:t>
      </w:r>
      <w:r w:rsidRPr="00BC4D95">
        <w:t xml:space="preserve">engage with the programme. </w:t>
      </w:r>
    </w:p>
    <w:p w14:paraId="04CBEF37" w14:textId="77777777" w:rsidR="00C85371" w:rsidRPr="005D727F" w:rsidRDefault="00C85371" w:rsidP="00C85371">
      <w:pPr>
        <w:rPr>
          <w:b/>
          <w:bCs/>
          <w:lang w:val="en-US"/>
        </w:rPr>
      </w:pPr>
      <w:r>
        <w:rPr>
          <w:b/>
          <w:bCs/>
          <w:lang w:val="en-US"/>
        </w:rPr>
        <w:t>Requirements</w:t>
      </w:r>
    </w:p>
    <w:p w14:paraId="1EA4C056" w14:textId="77777777" w:rsidR="00C85371" w:rsidRDefault="00C85371" w:rsidP="00C85371">
      <w:pPr>
        <w:pStyle w:val="ListParagraph"/>
        <w:numPr>
          <w:ilvl w:val="0"/>
          <w:numId w:val="3"/>
        </w:numPr>
        <w:rPr>
          <w:lang w:val="en-US"/>
        </w:rPr>
      </w:pPr>
      <w:r w:rsidRPr="00341B3B">
        <w:rPr>
          <w:lang w:val="en-US"/>
        </w:rPr>
        <w:t xml:space="preserve">Commit to a </w:t>
      </w:r>
      <w:proofErr w:type="gramStart"/>
      <w:r w:rsidRPr="00341B3B">
        <w:rPr>
          <w:lang w:val="en-US"/>
        </w:rPr>
        <w:t>one day</w:t>
      </w:r>
      <w:proofErr w:type="gramEnd"/>
      <w:r w:rsidRPr="00341B3B">
        <w:rPr>
          <w:lang w:val="en-US"/>
        </w:rPr>
        <w:t xml:space="preserve"> session at the school</w:t>
      </w:r>
    </w:p>
    <w:p w14:paraId="3173754A" w14:textId="77777777" w:rsidR="00C85371" w:rsidRPr="00341B3B" w:rsidRDefault="00C85371" w:rsidP="00C85371">
      <w:pPr>
        <w:pStyle w:val="ListParagraph"/>
        <w:numPr>
          <w:ilvl w:val="0"/>
          <w:numId w:val="3"/>
        </w:numPr>
        <w:rPr>
          <w:lang w:val="en-US"/>
        </w:rPr>
      </w:pPr>
      <w:r w:rsidRPr="00BC4D95">
        <w:t>Volunteers will be required to attend short briefing and feedback sessions.</w:t>
      </w:r>
    </w:p>
    <w:p w14:paraId="35676DC0" w14:textId="77777777" w:rsidR="00C85371" w:rsidRDefault="00C85371" w:rsidP="00C85371">
      <w:pPr>
        <w:pStyle w:val="ListParagraph"/>
        <w:numPr>
          <w:ilvl w:val="0"/>
          <w:numId w:val="3"/>
        </w:numPr>
      </w:pPr>
      <w:r>
        <w:t xml:space="preserve">Enhanced DBS certificate </w:t>
      </w:r>
    </w:p>
    <w:p w14:paraId="5BEA3EBB" w14:textId="77777777" w:rsidR="00C85371" w:rsidRPr="00DC7925" w:rsidRDefault="00C85371" w:rsidP="00C85371">
      <w:pPr>
        <w:pStyle w:val="ListParagraph"/>
        <w:numPr>
          <w:ilvl w:val="0"/>
          <w:numId w:val="3"/>
        </w:numPr>
      </w:pPr>
      <w:r>
        <w:t>Volunteers do not necessarily need experience running a business to support this project.</w:t>
      </w:r>
    </w:p>
    <w:p w14:paraId="44757FEC" w14:textId="77777777" w:rsidR="00C85371" w:rsidRPr="00341B3B" w:rsidRDefault="00C85371" w:rsidP="00C85371">
      <w:pPr>
        <w:pStyle w:val="ListParagraph"/>
        <w:rPr>
          <w:lang w:val="en-US"/>
        </w:rPr>
      </w:pPr>
    </w:p>
    <w:p w14:paraId="6AB96177" w14:textId="77777777" w:rsidR="00C85371" w:rsidRDefault="00C85371" w:rsidP="00C85371">
      <w:r>
        <w:t>Two schools will be running the Launch Pad sessions, Newent (Jan/Feb) and Dene Magna (July).</w:t>
      </w:r>
    </w:p>
    <w:p w14:paraId="64DCFF2D" w14:textId="77777777" w:rsidR="00C85371" w:rsidRPr="004246E6" w:rsidRDefault="00C85371" w:rsidP="00C85371">
      <w:pPr>
        <w:rPr>
          <w:rFonts w:ascii="Calibri" w:eastAsia="Calibri" w:hAnsi="Calibri" w:cs="Calibri"/>
        </w:rPr>
      </w:pPr>
      <w:r>
        <w:t xml:space="preserve">Link: </w:t>
      </w:r>
      <w:hyperlink r:id="rId6">
        <w:r w:rsidRPr="31E03213">
          <w:rPr>
            <w:rStyle w:val="Hyperlink"/>
            <w:rFonts w:ascii="Calibri" w:eastAsia="Calibri" w:hAnsi="Calibri" w:cs="Calibri"/>
          </w:rPr>
          <w:t>Local Volunteer Team Member (Local Volunteer Gloucestershire) | Young Enterprise Volunteering</w:t>
        </w:r>
      </w:hyperlink>
    </w:p>
    <w:p w14:paraId="0D363F3C" w14:textId="77777777" w:rsidR="00C85371" w:rsidRDefault="00C85371" w:rsidP="00C85371">
      <w:pPr>
        <w:rPr>
          <w:lang w:val="en-US"/>
        </w:rPr>
      </w:pPr>
      <w:r>
        <w:rPr>
          <w:noProof/>
          <w:lang w:val="en-US"/>
        </w:rPr>
        <mc:AlternateContent>
          <mc:Choice Requires="wps">
            <w:drawing>
              <wp:anchor distT="0" distB="0" distL="114300" distR="114300" simplePos="0" relativeHeight="251660288" behindDoc="0" locked="0" layoutInCell="1" allowOverlap="1" wp14:anchorId="3122CE90" wp14:editId="1F5B3EAF">
                <wp:simplePos x="0" y="0"/>
                <wp:positionH relativeFrom="margin">
                  <wp:align>left</wp:align>
                </wp:positionH>
                <wp:positionV relativeFrom="paragraph">
                  <wp:posOffset>8255</wp:posOffset>
                </wp:positionV>
                <wp:extent cx="5766435" cy="8890"/>
                <wp:effectExtent l="0" t="0" r="24765" b="29210"/>
                <wp:wrapNone/>
                <wp:docPr id="1442265931" name="Straight Connector 9"/>
                <wp:cNvGraphicFramePr/>
                <a:graphic xmlns:a="http://schemas.openxmlformats.org/drawingml/2006/main">
                  <a:graphicData uri="http://schemas.microsoft.com/office/word/2010/wordprocessingShape">
                    <wps:wsp>
                      <wps:cNvCnPr/>
                      <wps:spPr>
                        <a:xfrm flipV="1">
                          <a:off x="0" y="0"/>
                          <a:ext cx="576643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5E26E" id="Straight Connector 9"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pt" to="454.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" strokecolor="black [3200]" strokeweight=".5pt">
                <v:stroke joinstyle="miter"/>
                <w10:wrap anchorx="margin"/>
              </v:line>
            </w:pict>
          </mc:Fallback>
        </mc:AlternateContent>
      </w:r>
      <w:r w:rsidRPr="004246E6">
        <w:rPr>
          <w:lang w:val="en-US"/>
        </w:rPr>
        <w:t> </w:t>
      </w:r>
    </w:p>
    <w:p w14:paraId="6C88A9CB" w14:textId="77777777" w:rsidR="00C85371" w:rsidRDefault="00C85371"/>
    <w:p w14:paraId="1DD118B3" w14:textId="311D338E" w:rsidR="00C85371" w:rsidRPr="00C85371" w:rsidRDefault="00C85371">
      <w:pPr>
        <w:rPr>
          <w:b/>
          <w:bCs/>
          <w:u w:val="single"/>
        </w:rPr>
      </w:pPr>
      <w:r w:rsidRPr="00C85371">
        <w:rPr>
          <w:b/>
          <w:bCs/>
          <w:u w:val="single"/>
        </w:rPr>
        <w:t xml:space="preserve">Schools </w:t>
      </w:r>
    </w:p>
    <w:p w14:paraId="300C1127" w14:textId="18D0576E" w:rsidR="00C85371" w:rsidRPr="00C85371" w:rsidRDefault="00C85371">
      <w:r w:rsidRPr="00C85371">
        <w:rPr>
          <w:b/>
          <w:bCs/>
        </w:rPr>
        <w:t>Dene Magna</w:t>
      </w:r>
      <w:r w:rsidRPr="00C85371">
        <w:t xml:space="preserve">, Launch Pad, July 2025 </w:t>
      </w:r>
    </w:p>
    <w:p w14:paraId="66BC3436" w14:textId="1626B395" w:rsidR="00C85371" w:rsidRPr="00C85371" w:rsidRDefault="00C85371">
      <w:r w:rsidRPr="00C85371">
        <w:rPr>
          <w:b/>
          <w:bCs/>
        </w:rPr>
        <w:t>Newent</w:t>
      </w:r>
      <w:r w:rsidRPr="00C85371">
        <w:t xml:space="preserve">, Launch Pad, February 2025 </w:t>
      </w:r>
    </w:p>
    <w:p w14:paraId="77E32262" w14:textId="7ED63C55" w:rsidR="00C85371" w:rsidRDefault="00C85371">
      <w:r w:rsidRPr="00C85371">
        <w:rPr>
          <w:b/>
          <w:bCs/>
        </w:rPr>
        <w:t>Dean</w:t>
      </w:r>
      <w:r w:rsidRPr="00C85371">
        <w:t xml:space="preserve"> </w:t>
      </w:r>
      <w:r w:rsidRPr="00C85371">
        <w:rPr>
          <w:b/>
          <w:bCs/>
        </w:rPr>
        <w:t>Academy</w:t>
      </w:r>
      <w:r w:rsidRPr="00C85371">
        <w:t>, Company Programme, November 2025 onwards</w:t>
      </w:r>
    </w:p>
    <w:p w14:paraId="5B7A2139" w14:textId="5D17F50B" w:rsidR="00C85371" w:rsidRPr="00C85371" w:rsidRDefault="00C85371" w:rsidP="00C85371">
      <w:r w:rsidRPr="00C85371">
        <w:rPr>
          <w:b/>
          <w:bCs/>
        </w:rPr>
        <w:t>Forest High School</w:t>
      </w:r>
      <w:r>
        <w:t xml:space="preserve"> (not FEP funded)</w:t>
      </w:r>
      <w:r w:rsidRPr="00C85371">
        <w:t>, Company Programme &amp; Launch Pad, tbc</w:t>
      </w:r>
    </w:p>
    <w:p w14:paraId="1FB77116" w14:textId="77777777" w:rsidR="00C85371" w:rsidRPr="00C85371" w:rsidRDefault="00C85371"/>
    <w:p w14:paraId="752F5E82" w14:textId="77777777" w:rsidR="00C85371" w:rsidRDefault="00C85371">
      <w:pPr>
        <w:rPr>
          <w:b/>
          <w:bCs/>
        </w:rPr>
      </w:pPr>
    </w:p>
    <w:p w14:paraId="6825F90B" w14:textId="77777777" w:rsidR="00C85371" w:rsidRPr="00C85371" w:rsidRDefault="00C85371">
      <w:pPr>
        <w:rPr>
          <w:b/>
          <w:bCs/>
        </w:rPr>
      </w:pPr>
    </w:p>
    <w:sectPr w:rsidR="00C85371" w:rsidRPr="00C85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00F46"/>
    <w:multiLevelType w:val="hybridMultilevel"/>
    <w:tmpl w:val="29E47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56013"/>
    <w:multiLevelType w:val="hybridMultilevel"/>
    <w:tmpl w:val="0880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B56AD"/>
    <w:multiLevelType w:val="hybridMultilevel"/>
    <w:tmpl w:val="E056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477186">
    <w:abstractNumId w:val="2"/>
  </w:num>
  <w:num w:numId="2" w16cid:durableId="236206738">
    <w:abstractNumId w:val="1"/>
  </w:num>
  <w:num w:numId="3" w16cid:durableId="100821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71"/>
    <w:rsid w:val="00045827"/>
    <w:rsid w:val="001732C7"/>
    <w:rsid w:val="00423004"/>
    <w:rsid w:val="005A52C5"/>
    <w:rsid w:val="005D5C0F"/>
    <w:rsid w:val="00606525"/>
    <w:rsid w:val="00AB42D2"/>
    <w:rsid w:val="00C85371"/>
    <w:rsid w:val="00E44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9279"/>
  <w15:chartTrackingRefBased/>
  <w15:docId w15:val="{890BF3E6-C030-47AC-A806-2168DFB7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71"/>
  </w:style>
  <w:style w:type="paragraph" w:styleId="Heading1">
    <w:name w:val="heading 1"/>
    <w:basedOn w:val="Normal"/>
    <w:next w:val="Normal"/>
    <w:link w:val="Heading1Char"/>
    <w:uiPriority w:val="9"/>
    <w:qFormat/>
    <w:rsid w:val="00C853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3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3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3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3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3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3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3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3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3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371"/>
    <w:rPr>
      <w:rFonts w:eastAsiaTheme="majorEastAsia" w:cstheme="majorBidi"/>
      <w:color w:val="272727" w:themeColor="text1" w:themeTint="D8"/>
    </w:rPr>
  </w:style>
  <w:style w:type="paragraph" w:styleId="Title">
    <w:name w:val="Title"/>
    <w:basedOn w:val="Normal"/>
    <w:next w:val="Normal"/>
    <w:link w:val="TitleChar"/>
    <w:uiPriority w:val="10"/>
    <w:qFormat/>
    <w:rsid w:val="00C85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371"/>
    <w:pPr>
      <w:spacing w:before="160"/>
      <w:jc w:val="center"/>
    </w:pPr>
    <w:rPr>
      <w:i/>
      <w:iCs/>
      <w:color w:val="404040" w:themeColor="text1" w:themeTint="BF"/>
    </w:rPr>
  </w:style>
  <w:style w:type="character" w:customStyle="1" w:styleId="QuoteChar">
    <w:name w:val="Quote Char"/>
    <w:basedOn w:val="DefaultParagraphFont"/>
    <w:link w:val="Quote"/>
    <w:uiPriority w:val="29"/>
    <w:rsid w:val="00C85371"/>
    <w:rPr>
      <w:i/>
      <w:iCs/>
      <w:color w:val="404040" w:themeColor="text1" w:themeTint="BF"/>
    </w:rPr>
  </w:style>
  <w:style w:type="paragraph" w:styleId="ListParagraph">
    <w:name w:val="List Paragraph"/>
    <w:basedOn w:val="Normal"/>
    <w:uiPriority w:val="34"/>
    <w:qFormat/>
    <w:rsid w:val="00C85371"/>
    <w:pPr>
      <w:ind w:left="720"/>
      <w:contextualSpacing/>
    </w:pPr>
  </w:style>
  <w:style w:type="character" w:styleId="IntenseEmphasis">
    <w:name w:val="Intense Emphasis"/>
    <w:basedOn w:val="DefaultParagraphFont"/>
    <w:uiPriority w:val="21"/>
    <w:qFormat/>
    <w:rsid w:val="00C85371"/>
    <w:rPr>
      <w:i/>
      <w:iCs/>
      <w:color w:val="2F5496" w:themeColor="accent1" w:themeShade="BF"/>
    </w:rPr>
  </w:style>
  <w:style w:type="paragraph" w:styleId="IntenseQuote">
    <w:name w:val="Intense Quote"/>
    <w:basedOn w:val="Normal"/>
    <w:next w:val="Normal"/>
    <w:link w:val="IntenseQuoteChar"/>
    <w:uiPriority w:val="30"/>
    <w:qFormat/>
    <w:rsid w:val="00C85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371"/>
    <w:rPr>
      <w:i/>
      <w:iCs/>
      <w:color w:val="2F5496" w:themeColor="accent1" w:themeShade="BF"/>
    </w:rPr>
  </w:style>
  <w:style w:type="character" w:styleId="IntenseReference">
    <w:name w:val="Intense Reference"/>
    <w:basedOn w:val="DefaultParagraphFont"/>
    <w:uiPriority w:val="32"/>
    <w:qFormat/>
    <w:rsid w:val="00C85371"/>
    <w:rPr>
      <w:b/>
      <w:bCs/>
      <w:smallCaps/>
      <w:color w:val="2F5496" w:themeColor="accent1" w:themeShade="BF"/>
      <w:spacing w:val="5"/>
    </w:rPr>
  </w:style>
  <w:style w:type="character" w:styleId="Hyperlink">
    <w:name w:val="Hyperlink"/>
    <w:basedOn w:val="DefaultParagraphFont"/>
    <w:uiPriority w:val="99"/>
    <w:unhideWhenUsed/>
    <w:rsid w:val="00C85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ng-enterprise.goassemble.com/opportunities/75343-local-volunteer-team-member-local-volunteer-gloucestershire-2024-10-23" TargetMode="External"/><Relationship Id="rId5" Type="http://schemas.openxmlformats.org/officeDocument/2006/relationships/hyperlink" Target="https://young-enterprise.goassemble.com/opportunities/75302-business-volunteer-dean-academy-lydney-2024-10-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531</Words>
  <Characters>3030</Characters>
  <Application>Microsoft Office Word</Application>
  <DocSecurity>0</DocSecurity>
  <Lines>25</Lines>
  <Paragraphs>7</Paragraphs>
  <ScaleCrop>false</ScaleCrop>
  <Company>220ICT Shared Services</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Smith</dc:creator>
  <cp:keywords/>
  <dc:description/>
  <cp:lastModifiedBy>Lydia Smith</cp:lastModifiedBy>
  <cp:revision>1</cp:revision>
  <dcterms:created xsi:type="dcterms:W3CDTF">2024-11-08T13:01:00Z</dcterms:created>
  <dcterms:modified xsi:type="dcterms:W3CDTF">2024-11-08T13:11:00Z</dcterms:modified>
</cp:coreProperties>
</file>