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01821" w14:textId="77777777" w:rsidR="00670E8B" w:rsidRDefault="00D002EB">
      <w:pPr>
        <w:spacing w:after="200"/>
        <w:rPr>
          <w:rFonts w:ascii="Calibri" w:eastAsia="Calibri" w:hAnsi="Calibri" w:cs="Calibri"/>
          <w:b/>
          <w:sz w:val="36"/>
          <w:szCs w:val="36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noProof/>
          <w:sz w:val="36"/>
          <w:szCs w:val="36"/>
        </w:rPr>
        <w:drawing>
          <wp:anchor distT="0" distB="0" distL="0" distR="0" simplePos="0" relativeHeight="251658240" behindDoc="0" locked="0" layoutInCell="1" hidden="0" allowOverlap="1" wp14:anchorId="62A89A84" wp14:editId="07777777">
            <wp:simplePos x="0" y="0"/>
            <wp:positionH relativeFrom="page">
              <wp:posOffset>295275</wp:posOffset>
            </wp:positionH>
            <wp:positionV relativeFrom="page">
              <wp:posOffset>154725</wp:posOffset>
            </wp:positionV>
            <wp:extent cx="1187486" cy="985838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86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3DB9EE" w14:textId="77777777" w:rsidR="00670E8B" w:rsidRDefault="00D002EB">
      <w:pPr>
        <w:pStyle w:val="Title"/>
        <w:spacing w:after="0" w:line="240" w:lineRule="auto"/>
        <w:jc w:val="center"/>
      </w:pPr>
      <w:bookmarkStart w:id="1" w:name="_30j0zll" w:colFirst="0" w:colLast="0"/>
      <w:bookmarkEnd w:id="1"/>
      <w:r>
        <w:t xml:space="preserve">Forest Economic Partnership </w:t>
      </w:r>
    </w:p>
    <w:p w14:paraId="36A9F538" w14:textId="77777777" w:rsidR="00670E8B" w:rsidRDefault="00D002EB">
      <w:pPr>
        <w:pStyle w:val="Title"/>
        <w:spacing w:after="0" w:line="240" w:lineRule="auto"/>
        <w:jc w:val="center"/>
      </w:pPr>
      <w:bookmarkStart w:id="2" w:name="_1fob9te" w:colFirst="0" w:colLast="0"/>
      <w:bookmarkEnd w:id="2"/>
      <w:r>
        <w:t xml:space="preserve">(FEP)  </w:t>
      </w:r>
    </w:p>
    <w:p w14:paraId="3891630B" w14:textId="77777777" w:rsidR="00670E8B" w:rsidRDefault="00D002EB">
      <w:pPr>
        <w:spacing w:line="240" w:lineRule="auto"/>
      </w:pPr>
      <w:r>
        <w:t xml:space="preserve">       </w:t>
      </w:r>
    </w:p>
    <w:p w14:paraId="3BDCDA0E" w14:textId="77777777" w:rsidR="00670E8B" w:rsidRDefault="00D002EB">
      <w:pPr>
        <w:spacing w:line="240" w:lineRule="auto"/>
        <w:jc w:val="center"/>
        <w:rPr>
          <w:b/>
          <w:color w:val="F79646"/>
          <w:sz w:val="28"/>
          <w:szCs w:val="28"/>
        </w:rPr>
      </w:pPr>
      <w:r>
        <w:rPr>
          <w:b/>
          <w:color w:val="F79646"/>
          <w:sz w:val="28"/>
          <w:szCs w:val="28"/>
        </w:rPr>
        <w:t>Vision</w:t>
      </w:r>
    </w:p>
    <w:p w14:paraId="4F5E3E72" w14:textId="77777777" w:rsidR="00670E8B" w:rsidRDefault="00D002EB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In 2050 the Forest of Dean is an attractive, vibrant and dynamic destination to live, work and do business.</w:t>
      </w:r>
    </w:p>
    <w:p w14:paraId="672A6659" w14:textId="77777777" w:rsidR="00670E8B" w:rsidRDefault="00670E8B">
      <w:pPr>
        <w:spacing w:line="240" w:lineRule="auto"/>
        <w:jc w:val="center"/>
        <w:rPr>
          <w:b/>
          <w:sz w:val="24"/>
          <w:szCs w:val="24"/>
        </w:rPr>
      </w:pPr>
    </w:p>
    <w:p w14:paraId="12B7DE1C" w14:textId="77777777" w:rsidR="00670E8B" w:rsidRDefault="00D002EB">
      <w:pPr>
        <w:spacing w:line="240" w:lineRule="auto"/>
        <w:jc w:val="center"/>
        <w:rPr>
          <w:b/>
          <w:color w:val="F79646"/>
          <w:sz w:val="28"/>
          <w:szCs w:val="28"/>
        </w:rPr>
      </w:pPr>
      <w:r>
        <w:rPr>
          <w:b/>
          <w:color w:val="F79646"/>
          <w:sz w:val="28"/>
          <w:szCs w:val="28"/>
        </w:rPr>
        <w:t>Mission</w:t>
      </w:r>
    </w:p>
    <w:p w14:paraId="4309F0D6" w14:textId="69257EF4" w:rsidR="00670E8B" w:rsidRDefault="00D002EB">
      <w:pPr>
        <w:spacing w:line="240" w:lineRule="auto"/>
        <w:jc w:val="center"/>
        <w:rPr>
          <w:i/>
          <w:sz w:val="24"/>
          <w:szCs w:val="24"/>
        </w:rPr>
      </w:pPr>
      <w:r>
        <w:rPr>
          <w:sz w:val="24"/>
          <w:szCs w:val="24"/>
        </w:rPr>
        <w:t>To deliver a thriving economy in the Forest of Dean by connecting business, education, public sector, people, ideas</w:t>
      </w:r>
      <w:r w:rsidR="009E20DC">
        <w:rPr>
          <w:sz w:val="24"/>
          <w:szCs w:val="24"/>
        </w:rPr>
        <w:t>,</w:t>
      </w:r>
      <w:r>
        <w:rPr>
          <w:sz w:val="24"/>
          <w:szCs w:val="24"/>
        </w:rPr>
        <w:t xml:space="preserve"> and resources.</w:t>
      </w:r>
      <w:r>
        <w:rPr>
          <w:i/>
          <w:sz w:val="24"/>
          <w:szCs w:val="24"/>
        </w:rPr>
        <w:t xml:space="preserve">  </w:t>
      </w:r>
    </w:p>
    <w:p w14:paraId="2EE13654" w14:textId="1D12587F" w:rsidR="00670E8B" w:rsidRDefault="00D002EB">
      <w:pPr>
        <w:pStyle w:val="Heading2"/>
        <w:spacing w:line="240" w:lineRule="auto"/>
      </w:pPr>
      <w:bookmarkStart w:id="3" w:name="_3znysh7"/>
      <w:bookmarkEnd w:id="3"/>
      <w:r>
        <w:t>Terms of Reference 202</w:t>
      </w:r>
      <w:r w:rsidR="1EEB1567">
        <w:t>4</w:t>
      </w:r>
    </w:p>
    <w:p w14:paraId="0A37501D" w14:textId="77777777" w:rsidR="00670E8B" w:rsidRDefault="00670E8B">
      <w:pPr>
        <w:spacing w:line="240" w:lineRule="auto"/>
        <w:rPr>
          <w:b/>
          <w:sz w:val="24"/>
          <w:szCs w:val="24"/>
        </w:rPr>
      </w:pPr>
    </w:p>
    <w:p w14:paraId="329E8867" w14:textId="77777777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Create a bold vision to deliver sustainable economic growth in the Forest to 2050. </w:t>
      </w:r>
    </w:p>
    <w:p w14:paraId="705C5875" w14:textId="156D23FB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>Contribute towards informing countywide plan/policy making and to provide evidence for funding application work.</w:t>
      </w:r>
    </w:p>
    <w:p w14:paraId="3D410694" w14:textId="77777777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Contribute to other strategic and local strategy work that aligns with FEP vision.</w:t>
      </w:r>
    </w:p>
    <w:p w14:paraId="2A7F2779" w14:textId="77777777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Implement project activity to deliver the FEP vision. </w:t>
      </w:r>
    </w:p>
    <w:p w14:paraId="1596CAFE" w14:textId="11E29DBC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>Prioritise support for specific economic sectors in the Forest eg. Advanced engineering, manufacturing,</w:t>
      </w:r>
      <w:r w:rsidR="0932D347" w:rsidRPr="3B61B6F5">
        <w:rPr>
          <w:sz w:val="24"/>
          <w:szCs w:val="24"/>
        </w:rPr>
        <w:t xml:space="preserve"> </w:t>
      </w:r>
      <w:r w:rsidRPr="3B61B6F5">
        <w:rPr>
          <w:sz w:val="24"/>
          <w:szCs w:val="24"/>
        </w:rPr>
        <w:t>transport, construction</w:t>
      </w:r>
      <w:r w:rsidR="009E20DC">
        <w:rPr>
          <w:sz w:val="24"/>
          <w:szCs w:val="24"/>
        </w:rPr>
        <w:t>,</w:t>
      </w:r>
      <w:r w:rsidRPr="3B61B6F5">
        <w:rPr>
          <w:sz w:val="24"/>
          <w:szCs w:val="24"/>
        </w:rPr>
        <w:t xml:space="preserve"> and tourism.</w:t>
      </w:r>
    </w:p>
    <w:p w14:paraId="72F5801A" w14:textId="103A4ABE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 xml:space="preserve">Connect businesses with </w:t>
      </w:r>
      <w:r w:rsidR="19F51847" w:rsidRPr="3B61B6F5">
        <w:rPr>
          <w:sz w:val="24"/>
          <w:szCs w:val="24"/>
        </w:rPr>
        <w:t>business networks, such as</w:t>
      </w:r>
      <w:r w:rsidRPr="3B61B6F5">
        <w:rPr>
          <w:sz w:val="24"/>
          <w:szCs w:val="24"/>
        </w:rPr>
        <w:t xml:space="preserve"> Gloucestershire Growth Hub Network.</w:t>
      </w:r>
    </w:p>
    <w:p w14:paraId="3499CC3A" w14:textId="5E843B45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Connect businesses with Forest of Dean District’s High Schools/Academies, Gloucestershire College &amp; Hartpury College &amp; University (and other training providers) to their employer training programmes and apprenticeship schemes. </w:t>
      </w:r>
    </w:p>
    <w:p w14:paraId="0F78F7AD" w14:textId="77777777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Agree a Communication Strategy with key messages to support a proactive approach and to help plan FEP and stakeholder resources for all press/media/web/social media communications.</w:t>
      </w:r>
    </w:p>
    <w:p w14:paraId="2C6BBDAA" w14:textId="77777777" w:rsidR="00670E8B" w:rsidRDefault="00D002EB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Agree and monitor baseline economic indicators.</w:t>
      </w:r>
    </w:p>
    <w:p w14:paraId="22D5325E" w14:textId="77777777" w:rsidR="00670E8B" w:rsidRDefault="00D002EB">
      <w:pPr>
        <w:pStyle w:val="Heading2"/>
        <w:spacing w:line="240" w:lineRule="auto"/>
      </w:pPr>
      <w:bookmarkStart w:id="4" w:name="_2et92p0" w:colFirst="0" w:colLast="0"/>
      <w:bookmarkEnd w:id="4"/>
      <w:r>
        <w:t>Governance</w:t>
      </w:r>
    </w:p>
    <w:p w14:paraId="0652DCFF" w14:textId="104D1739" w:rsidR="00670E8B" w:rsidRDefault="00D002EB">
      <w:pPr>
        <w:spacing w:after="200"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 xml:space="preserve">FEP is a Community Interest Company. This consists of an Executive Board that has a mix of Executive and Non-Executive roles to guide the work of FEP. The Board will report to the Stakeholder Group which as an open forum will remain as the decision-making body. The three themed Sub-Groups which meet in closed session will report to the Stakeholder Group. The Stakeholder Group as the decision making body will continue to meet on a quarterly basis, or more frequently if there are urgent matters to be </w:t>
      </w:r>
      <w:r w:rsidR="114E6B62" w:rsidRPr="3B61B6F5">
        <w:rPr>
          <w:sz w:val="24"/>
          <w:szCs w:val="24"/>
        </w:rPr>
        <w:t>discussed. The</w:t>
      </w:r>
      <w:r w:rsidRPr="3B61B6F5">
        <w:rPr>
          <w:sz w:val="24"/>
          <w:szCs w:val="24"/>
        </w:rPr>
        <w:t xml:space="preserve"> Sub-Groups to meet as and when required and to report back to the quarterly Stakeholder Group meeting.</w:t>
      </w:r>
    </w:p>
    <w:p w14:paraId="0171243B" w14:textId="77777777" w:rsidR="00670E8B" w:rsidRDefault="00D002EB">
      <w:pPr>
        <w:pStyle w:val="Heading2"/>
        <w:spacing w:after="200" w:line="240" w:lineRule="auto"/>
      </w:pPr>
      <w:bookmarkStart w:id="5" w:name="_tyjcwt" w:colFirst="0" w:colLast="0"/>
      <w:bookmarkEnd w:id="5"/>
      <w:r>
        <w:lastRenderedPageBreak/>
        <w:t>Chair/Vice-Chair</w:t>
      </w:r>
    </w:p>
    <w:p w14:paraId="622486A7" w14:textId="68A8A1D7" w:rsidR="00670E8B" w:rsidRDefault="00D002EB">
      <w:pPr>
        <w:spacing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>It is recommended that the following people retain their Chair and Vice-Chair roles in 20</w:t>
      </w:r>
      <w:r w:rsidR="2C4707E2" w:rsidRPr="3B61B6F5">
        <w:rPr>
          <w:sz w:val="24"/>
          <w:szCs w:val="24"/>
        </w:rPr>
        <w:t>24</w:t>
      </w:r>
      <w:r w:rsidRPr="3B61B6F5">
        <w:rPr>
          <w:sz w:val="24"/>
          <w:szCs w:val="24"/>
        </w:rPr>
        <w:t>:</w:t>
      </w:r>
    </w:p>
    <w:p w14:paraId="5DAB6C7B" w14:textId="77777777" w:rsidR="00670E8B" w:rsidRDefault="00670E8B">
      <w:pPr>
        <w:spacing w:line="240" w:lineRule="auto"/>
        <w:rPr>
          <w:sz w:val="24"/>
          <w:szCs w:val="24"/>
        </w:rPr>
      </w:pPr>
    </w:p>
    <w:p w14:paraId="526D7147" w14:textId="77777777" w:rsidR="00670E8B" w:rsidRDefault="00D002EB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Chair – Neill Ricketts</w:t>
      </w:r>
    </w:p>
    <w:p w14:paraId="30C82FCD" w14:textId="235D4A68" w:rsidR="00670E8B" w:rsidRDefault="00D002EB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 xml:space="preserve">Vice-Chair – Cllr </w:t>
      </w:r>
      <w:r w:rsidR="44B74D0D" w:rsidRPr="3B61B6F5">
        <w:rPr>
          <w:sz w:val="24"/>
          <w:szCs w:val="24"/>
        </w:rPr>
        <w:t>Johnathan Lane</w:t>
      </w:r>
    </w:p>
    <w:p w14:paraId="7562209B" w14:textId="77777777" w:rsidR="00670E8B" w:rsidRDefault="00D002EB">
      <w:pPr>
        <w:pStyle w:val="Heading2"/>
        <w:spacing w:line="240" w:lineRule="auto"/>
      </w:pPr>
      <w:bookmarkStart w:id="6" w:name="_3dy6vkm" w:colFirst="0" w:colLast="0"/>
      <w:bookmarkEnd w:id="6"/>
      <w:r>
        <w:t>Sub-Groups</w:t>
      </w:r>
    </w:p>
    <w:p w14:paraId="02EB378F" w14:textId="77777777" w:rsidR="00670E8B" w:rsidRDefault="00670E8B">
      <w:pPr>
        <w:spacing w:line="240" w:lineRule="auto"/>
        <w:rPr>
          <w:b/>
          <w:color w:val="7F7F7F"/>
          <w:sz w:val="24"/>
          <w:szCs w:val="24"/>
        </w:rPr>
      </w:pPr>
    </w:p>
    <w:p w14:paraId="4890E874" w14:textId="091A8541" w:rsidR="00670E8B" w:rsidRDefault="00D002E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Each Sub-Group to nominate a lead member to be responsible for coordinating meetings, communicating with other members and providing feedback to the Partnership. In 202</w:t>
      </w:r>
      <w:r w:rsidR="009E20DC">
        <w:rPr>
          <w:sz w:val="24"/>
          <w:szCs w:val="24"/>
        </w:rPr>
        <w:t>4</w:t>
      </w:r>
      <w:r>
        <w:rPr>
          <w:sz w:val="24"/>
          <w:szCs w:val="24"/>
        </w:rPr>
        <w:t xml:space="preserve"> the following Sub-Groups are:</w:t>
      </w:r>
    </w:p>
    <w:p w14:paraId="6A05A809" w14:textId="77777777" w:rsidR="00670E8B" w:rsidRDefault="00670E8B">
      <w:pPr>
        <w:spacing w:line="240" w:lineRule="auto"/>
        <w:rPr>
          <w:sz w:val="24"/>
          <w:szCs w:val="24"/>
        </w:rPr>
      </w:pPr>
    </w:p>
    <w:p w14:paraId="76D89247" w14:textId="77777777" w:rsidR="00670E8B" w:rsidRDefault="00D002EB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Education and Skills</w:t>
      </w:r>
    </w:p>
    <w:p w14:paraId="47837E25" w14:textId="16863B33" w:rsidR="00670E8B" w:rsidRDefault="00D002EB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Transport, Infrastructure, Bridges &amp; Borders</w:t>
      </w:r>
      <w:r w:rsidR="009E20DC">
        <w:rPr>
          <w:sz w:val="24"/>
          <w:szCs w:val="24"/>
        </w:rPr>
        <w:t xml:space="preserve"> (inactive)</w:t>
      </w:r>
    </w:p>
    <w:p w14:paraId="7BA8C613" w14:textId="77777777" w:rsidR="00670E8B" w:rsidRDefault="00D002EB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Digital Connectivity</w:t>
      </w:r>
    </w:p>
    <w:p w14:paraId="47B01DCA" w14:textId="7644B8B8" w:rsidR="009E20DC" w:rsidRDefault="009E20DC">
      <w:pPr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Climate Action</w:t>
      </w:r>
    </w:p>
    <w:p w14:paraId="62AFB9AB" w14:textId="77777777" w:rsidR="00670E8B" w:rsidRDefault="00D002EB">
      <w:pPr>
        <w:pStyle w:val="Heading2"/>
        <w:spacing w:line="240" w:lineRule="auto"/>
      </w:pPr>
      <w:bookmarkStart w:id="7" w:name="_1t3h5sf" w:colFirst="0" w:colLast="0"/>
      <w:bookmarkEnd w:id="7"/>
      <w:r>
        <w:t>Stakeholder Meetings</w:t>
      </w:r>
    </w:p>
    <w:p w14:paraId="5A39BBE3" w14:textId="77777777" w:rsidR="00670E8B" w:rsidRDefault="00670E8B">
      <w:pPr>
        <w:spacing w:line="240" w:lineRule="auto"/>
        <w:rPr>
          <w:sz w:val="24"/>
          <w:szCs w:val="24"/>
        </w:rPr>
      </w:pPr>
    </w:p>
    <w:tbl>
      <w:tblPr>
        <w:tblStyle w:val="a"/>
        <w:tblW w:w="108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0"/>
        <w:gridCol w:w="8760"/>
      </w:tblGrid>
      <w:tr w:rsidR="00670E8B" w14:paraId="4C85B5D5" w14:textId="77777777" w:rsidTr="3B61B6F5">
        <w:trPr>
          <w:trHeight w:val="427"/>
          <w:jc w:val="center"/>
        </w:trPr>
        <w:tc>
          <w:tcPr>
            <w:tcW w:w="10860" w:type="dxa"/>
            <w:gridSpan w:val="2"/>
            <w:tcBorders>
              <w:bottom w:val="single" w:sz="4" w:space="0" w:color="000000" w:themeColor="text1"/>
            </w:tcBorders>
          </w:tcPr>
          <w:p w14:paraId="2E805DE1" w14:textId="77777777" w:rsidR="00670E8B" w:rsidRDefault="00D002EB">
            <w:pPr>
              <w:spacing w:after="2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Quoracy – 4 members as a minimum are needed to hold a quorate meeting.</w:t>
            </w:r>
          </w:p>
        </w:tc>
      </w:tr>
      <w:tr w:rsidR="00670E8B" w14:paraId="2796A7E7" w14:textId="77777777" w:rsidTr="3B61B6F5">
        <w:trPr>
          <w:jc w:val="center"/>
        </w:trPr>
        <w:tc>
          <w:tcPr>
            <w:tcW w:w="2100" w:type="dxa"/>
          </w:tcPr>
          <w:p w14:paraId="04472D2F" w14:textId="77777777" w:rsidR="00670E8B" w:rsidRDefault="00D002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Decision making responsibilities:</w:t>
            </w:r>
          </w:p>
        </w:tc>
        <w:tc>
          <w:tcPr>
            <w:tcW w:w="8760" w:type="dxa"/>
            <w:vAlign w:val="center"/>
          </w:tcPr>
          <w:p w14:paraId="28CE8CA0" w14:textId="77777777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Ability for Vice-Chair to stand-in Chair should the Chair not be able to attend the meeting.</w:t>
            </w:r>
          </w:p>
          <w:p w14:paraId="19F93713" w14:textId="77777777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 the Forest Economic Partnership vision &amp; mission.</w:t>
            </w:r>
          </w:p>
          <w:p w14:paraId="78169F8F" w14:textId="77777777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 content of contributions to any other draft Strategy document that aligns with FEP vision.</w:t>
            </w:r>
          </w:p>
          <w:p w14:paraId="12311D7B" w14:textId="43D52CD0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3B61B6F5">
              <w:rPr>
                <w:sz w:val="24"/>
                <w:szCs w:val="24"/>
              </w:rPr>
              <w:t>Agree scope &amp; content for the Communication Strategy, 202</w:t>
            </w:r>
            <w:r w:rsidR="31FBF8C9" w:rsidRPr="3B61B6F5">
              <w:rPr>
                <w:sz w:val="24"/>
                <w:szCs w:val="24"/>
              </w:rPr>
              <w:t>4</w:t>
            </w:r>
            <w:r w:rsidRPr="3B61B6F5">
              <w:rPr>
                <w:sz w:val="24"/>
                <w:szCs w:val="24"/>
              </w:rPr>
              <w:t xml:space="preserve"> Key Messages and any marketing campaigns.</w:t>
            </w:r>
          </w:p>
          <w:p w14:paraId="25A219F8" w14:textId="77777777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Approve expenditure against secured grant or sponsorship funding.</w:t>
            </w:r>
          </w:p>
          <w:p w14:paraId="1607309C" w14:textId="77777777" w:rsidR="00670E8B" w:rsidRDefault="00D002EB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Agree to share economic baseline data.</w:t>
            </w:r>
          </w:p>
          <w:p w14:paraId="41C8F396" w14:textId="77777777" w:rsidR="00670E8B" w:rsidRDefault="00670E8B">
            <w:pPr>
              <w:ind w:left="360"/>
              <w:rPr>
                <w:sz w:val="24"/>
                <w:szCs w:val="24"/>
              </w:rPr>
            </w:pPr>
          </w:p>
        </w:tc>
      </w:tr>
      <w:tr w:rsidR="00670E8B" w14:paraId="677D49A5" w14:textId="77777777" w:rsidTr="3B61B6F5">
        <w:trPr>
          <w:trHeight w:val="4243"/>
          <w:jc w:val="center"/>
        </w:trPr>
        <w:tc>
          <w:tcPr>
            <w:tcW w:w="2100" w:type="dxa"/>
            <w:vAlign w:val="center"/>
          </w:tcPr>
          <w:p w14:paraId="0CD6D062" w14:textId="77777777" w:rsidR="00670E8B" w:rsidRDefault="00D002E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Voting procedures:</w:t>
            </w:r>
          </w:p>
        </w:tc>
        <w:tc>
          <w:tcPr>
            <w:tcW w:w="8760" w:type="dxa"/>
            <w:vAlign w:val="center"/>
          </w:tcPr>
          <w:p w14:paraId="0299274A" w14:textId="77777777" w:rsidR="00670E8B" w:rsidRDefault="00D002EB">
            <w:pPr>
              <w:numPr>
                <w:ilvl w:val="0"/>
                <w:numId w:val="2"/>
              </w:numPr>
              <w:ind w:left="714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Decisions of the </w:t>
            </w:r>
            <w:r>
              <w:rPr>
                <w:i/>
                <w:sz w:val="24"/>
                <w:szCs w:val="24"/>
              </w:rPr>
              <w:t>Forest Economic Partnership Stakeholder Group</w:t>
            </w:r>
            <w:r>
              <w:rPr>
                <w:sz w:val="24"/>
                <w:szCs w:val="24"/>
              </w:rPr>
              <w:t xml:space="preserve"> are intended to be made by consensus. Where consensus cannot be reached after a reasonable amount of discussion (which shall be determined at the Chair’s discretion) then a vote may be requested by any Member to resolve the matter.</w:t>
            </w:r>
          </w:p>
          <w:p w14:paraId="1CD90A60" w14:textId="5F1F9508" w:rsidR="00670E8B" w:rsidRDefault="00D002EB">
            <w:pPr>
              <w:numPr>
                <w:ilvl w:val="0"/>
                <w:numId w:val="2"/>
              </w:numPr>
              <w:ind w:left="714" w:hanging="357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Each</w:t>
            </w:r>
            <w:r w:rsidR="009E20D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Stakeholder Group Member shall have one vote (one vote per organisation).</w:t>
            </w:r>
          </w:p>
          <w:p w14:paraId="0E3B7A5A" w14:textId="77777777" w:rsidR="00670E8B" w:rsidRDefault="00D002EB">
            <w:pPr>
              <w:numPr>
                <w:ilvl w:val="0"/>
                <w:numId w:val="2"/>
              </w:numPr>
              <w:ind w:left="714" w:hanging="35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If a vote is held, it shall be carried by a majority of those present and entitled to vote.</w:t>
            </w:r>
          </w:p>
          <w:p w14:paraId="60EFCD54" w14:textId="77777777" w:rsidR="00670E8B" w:rsidRDefault="00D002EB">
            <w:pPr>
              <w:numPr>
                <w:ilvl w:val="0"/>
                <w:numId w:val="2"/>
              </w:numPr>
              <w:ind w:left="714" w:hanging="357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Voting shall be by show of hands. </w:t>
            </w:r>
          </w:p>
          <w:p w14:paraId="3831748D" w14:textId="77777777" w:rsidR="00670E8B" w:rsidRDefault="00D002EB">
            <w:pPr>
              <w:numPr>
                <w:ilvl w:val="0"/>
                <w:numId w:val="2"/>
              </w:numPr>
              <w:ind w:left="714" w:hanging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there is a deadlock, then the Chair will have a casting vote.</w:t>
            </w:r>
          </w:p>
          <w:p w14:paraId="6457E1A6" w14:textId="77777777" w:rsidR="00670E8B" w:rsidRDefault="00D002EB">
            <w:pPr>
              <w:numPr>
                <w:ilvl w:val="0"/>
                <w:numId w:val="2"/>
              </w:numPr>
              <w:spacing w:after="200"/>
              <w:ind w:left="714" w:hanging="3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Urgent matters to be agreed by email, by exception and with unanimity.</w:t>
            </w:r>
          </w:p>
          <w:p w14:paraId="72A3D3EC" w14:textId="77777777" w:rsidR="00670E8B" w:rsidRDefault="00670E8B">
            <w:pPr>
              <w:ind w:left="357"/>
              <w:jc w:val="both"/>
              <w:rPr>
                <w:sz w:val="24"/>
                <w:szCs w:val="24"/>
              </w:rPr>
            </w:pPr>
          </w:p>
        </w:tc>
      </w:tr>
    </w:tbl>
    <w:p w14:paraId="0D0B940D" w14:textId="77777777" w:rsidR="00670E8B" w:rsidRDefault="00670E8B">
      <w:pPr>
        <w:spacing w:after="200" w:line="240" w:lineRule="auto"/>
      </w:pPr>
    </w:p>
    <w:tbl>
      <w:tblPr>
        <w:tblStyle w:val="a0"/>
        <w:tblW w:w="108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50"/>
        <w:gridCol w:w="7125"/>
      </w:tblGrid>
      <w:tr w:rsidR="00670E8B" w14:paraId="124DE9F9" w14:textId="77777777" w:rsidTr="3B61B6F5">
        <w:trPr>
          <w:trHeight w:val="857"/>
          <w:jc w:val="center"/>
        </w:trPr>
        <w:tc>
          <w:tcPr>
            <w:tcW w:w="3750" w:type="dxa"/>
            <w:vAlign w:val="center"/>
          </w:tcPr>
          <w:p w14:paraId="1704A09D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Attendance:</w:t>
            </w:r>
          </w:p>
        </w:tc>
        <w:tc>
          <w:tcPr>
            <w:tcW w:w="7125" w:type="dxa"/>
            <w:vAlign w:val="center"/>
          </w:tcPr>
          <w:p w14:paraId="68D0CB0D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meetings with fewer than four members (including the Chair) the Chair will need to consider the benefits of continuing the meeting. </w:t>
            </w:r>
          </w:p>
        </w:tc>
      </w:tr>
      <w:tr w:rsidR="00670E8B" w14:paraId="5475DFDE" w14:textId="77777777" w:rsidTr="3B61B6F5">
        <w:trPr>
          <w:jc w:val="center"/>
        </w:trPr>
        <w:tc>
          <w:tcPr>
            <w:tcW w:w="3750" w:type="dxa"/>
            <w:vAlign w:val="center"/>
          </w:tcPr>
          <w:p w14:paraId="5F96937C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Meeting notes &amp; action tracker:</w:t>
            </w:r>
          </w:p>
        </w:tc>
        <w:tc>
          <w:tcPr>
            <w:tcW w:w="7125" w:type="dxa"/>
            <w:vAlign w:val="center"/>
          </w:tcPr>
          <w:p w14:paraId="7E2748BD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FoDDC to prepare &amp; circulate</w:t>
            </w:r>
          </w:p>
        </w:tc>
      </w:tr>
      <w:tr w:rsidR="00670E8B" w14:paraId="561E782D" w14:textId="77777777" w:rsidTr="3B61B6F5">
        <w:trPr>
          <w:jc w:val="center"/>
        </w:trPr>
        <w:tc>
          <w:tcPr>
            <w:tcW w:w="3750" w:type="dxa"/>
            <w:vAlign w:val="center"/>
          </w:tcPr>
          <w:p w14:paraId="0015866B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Circulation of notes &amp; action tracker:</w:t>
            </w:r>
          </w:p>
        </w:tc>
        <w:tc>
          <w:tcPr>
            <w:tcW w:w="7125" w:type="dxa"/>
            <w:vAlign w:val="center"/>
          </w:tcPr>
          <w:p w14:paraId="6BC25346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Forest Economic Partnership Board members</w:t>
            </w:r>
          </w:p>
        </w:tc>
      </w:tr>
      <w:tr w:rsidR="00670E8B" w14:paraId="03CCD0E3" w14:textId="77777777" w:rsidTr="3B61B6F5">
        <w:trPr>
          <w:jc w:val="center"/>
        </w:trPr>
        <w:tc>
          <w:tcPr>
            <w:tcW w:w="3750" w:type="dxa"/>
            <w:vAlign w:val="center"/>
          </w:tcPr>
          <w:p w14:paraId="627E8BA0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Frequency of meetings </w:t>
            </w:r>
          </w:p>
        </w:tc>
        <w:tc>
          <w:tcPr>
            <w:tcW w:w="7125" w:type="dxa"/>
            <w:vAlign w:val="center"/>
          </w:tcPr>
          <w:p w14:paraId="26F0531C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Meetings will be held 4 times a year or as requested by the chair.</w:t>
            </w:r>
          </w:p>
        </w:tc>
      </w:tr>
      <w:tr w:rsidR="00670E8B" w14:paraId="27D434A8" w14:textId="77777777" w:rsidTr="3B61B6F5">
        <w:trPr>
          <w:trHeight w:val="225"/>
          <w:jc w:val="center"/>
        </w:trPr>
        <w:tc>
          <w:tcPr>
            <w:tcW w:w="3750" w:type="dxa"/>
            <w:vAlign w:val="center"/>
          </w:tcPr>
          <w:p w14:paraId="441F2B0F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Meeting location:</w:t>
            </w:r>
          </w:p>
        </w:tc>
        <w:tc>
          <w:tcPr>
            <w:tcW w:w="7125" w:type="dxa"/>
            <w:vAlign w:val="center"/>
          </w:tcPr>
          <w:p w14:paraId="7A37AED7" w14:textId="6E21C77A" w:rsidR="00670E8B" w:rsidRDefault="00D002EB">
            <w:pPr>
              <w:jc w:val="center"/>
              <w:rPr>
                <w:sz w:val="24"/>
                <w:szCs w:val="24"/>
              </w:rPr>
            </w:pPr>
            <w:r w:rsidRPr="3B61B6F5">
              <w:rPr>
                <w:sz w:val="24"/>
                <w:szCs w:val="24"/>
              </w:rPr>
              <w:t xml:space="preserve"> Various venues</w:t>
            </w:r>
          </w:p>
        </w:tc>
      </w:tr>
      <w:tr w:rsidR="00670E8B" w14:paraId="57A5BC7C" w14:textId="77777777" w:rsidTr="3B61B6F5">
        <w:trPr>
          <w:trHeight w:val="330"/>
          <w:jc w:val="center"/>
        </w:trPr>
        <w:tc>
          <w:tcPr>
            <w:tcW w:w="3750" w:type="dxa"/>
            <w:vAlign w:val="center"/>
          </w:tcPr>
          <w:p w14:paraId="2C1E7668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Meeting times:</w:t>
            </w:r>
          </w:p>
        </w:tc>
        <w:tc>
          <w:tcPr>
            <w:tcW w:w="7125" w:type="dxa"/>
            <w:vAlign w:val="center"/>
          </w:tcPr>
          <w:p w14:paraId="3ACC413E" w14:textId="77777777" w:rsidR="00670E8B" w:rsidRDefault="002E6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1pm June 19</w:t>
            </w:r>
            <w:r w:rsidRPr="002E63D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  <w:p w14:paraId="6B92162F" w14:textId="77777777" w:rsidR="002E63D8" w:rsidRDefault="002E6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1pm September 18</w:t>
            </w:r>
            <w:r w:rsidRPr="002E63D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  <w:p w14:paraId="10EC2168" w14:textId="53F73C85" w:rsidR="002E63D8" w:rsidRDefault="002E63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1pm December 18</w:t>
            </w:r>
            <w:r w:rsidRPr="002E63D8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670E8B" w14:paraId="4608F622" w14:textId="77777777" w:rsidTr="3B61B6F5">
        <w:trPr>
          <w:trHeight w:val="255"/>
          <w:jc w:val="center"/>
        </w:trPr>
        <w:tc>
          <w:tcPr>
            <w:tcW w:w="3750" w:type="dxa"/>
            <w:vAlign w:val="center"/>
          </w:tcPr>
          <w:p w14:paraId="3F52D221" w14:textId="77777777" w:rsidR="00670E8B" w:rsidRDefault="00D002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Status of meetings:</w:t>
            </w:r>
          </w:p>
        </w:tc>
        <w:tc>
          <w:tcPr>
            <w:tcW w:w="7125" w:type="dxa"/>
            <w:vAlign w:val="center"/>
          </w:tcPr>
          <w:p w14:paraId="151DB95C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Stakeholder Group - Open</w:t>
            </w:r>
          </w:p>
          <w:p w14:paraId="2AE09844" w14:textId="77777777" w:rsidR="00670E8B" w:rsidRDefault="00D00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Sub-Group – Closed</w:t>
            </w:r>
          </w:p>
        </w:tc>
      </w:tr>
    </w:tbl>
    <w:p w14:paraId="0E27B00A" w14:textId="77777777" w:rsidR="00670E8B" w:rsidRDefault="00670E8B">
      <w:pPr>
        <w:spacing w:after="200" w:line="240" w:lineRule="auto"/>
        <w:rPr>
          <w:sz w:val="24"/>
          <w:szCs w:val="24"/>
        </w:rPr>
      </w:pPr>
    </w:p>
    <w:p w14:paraId="227979A7" w14:textId="4995DA7C" w:rsidR="00670E8B" w:rsidRDefault="00D002EB">
      <w:pPr>
        <w:spacing w:after="200"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>Date:</w:t>
      </w:r>
      <w:r w:rsidR="75481402" w:rsidRPr="3B61B6F5">
        <w:rPr>
          <w:sz w:val="24"/>
          <w:szCs w:val="24"/>
        </w:rPr>
        <w:t xml:space="preserve"> </w:t>
      </w:r>
      <w:r w:rsidR="4A58E8E0" w:rsidRPr="3B61B6F5">
        <w:rPr>
          <w:sz w:val="24"/>
          <w:szCs w:val="24"/>
        </w:rPr>
        <w:t>20.03.24</w:t>
      </w:r>
    </w:p>
    <w:p w14:paraId="2831008B" w14:textId="4FA3DAFE" w:rsidR="00670E8B" w:rsidRDefault="00D002EB">
      <w:pPr>
        <w:spacing w:after="200" w:line="240" w:lineRule="auto"/>
        <w:rPr>
          <w:sz w:val="24"/>
          <w:szCs w:val="24"/>
        </w:rPr>
      </w:pPr>
      <w:r w:rsidRPr="3B61B6F5">
        <w:rPr>
          <w:sz w:val="24"/>
          <w:szCs w:val="24"/>
        </w:rPr>
        <w:t xml:space="preserve">Review Date:  </w:t>
      </w:r>
      <w:r w:rsidR="5E689A55" w:rsidRPr="3B61B6F5">
        <w:rPr>
          <w:sz w:val="24"/>
          <w:szCs w:val="24"/>
        </w:rPr>
        <w:t>20.03.</w:t>
      </w:r>
      <w:r w:rsidRPr="3B61B6F5">
        <w:rPr>
          <w:sz w:val="24"/>
          <w:szCs w:val="24"/>
        </w:rPr>
        <w:t>202</w:t>
      </w:r>
      <w:r w:rsidR="08025B4D" w:rsidRPr="3B61B6F5">
        <w:rPr>
          <w:sz w:val="24"/>
          <w:szCs w:val="24"/>
        </w:rPr>
        <w:t>5</w:t>
      </w:r>
    </w:p>
    <w:p w14:paraId="60061E4C" w14:textId="77777777" w:rsidR="00670E8B" w:rsidRDefault="00670E8B">
      <w:pPr>
        <w:spacing w:after="200" w:line="240" w:lineRule="auto"/>
        <w:rPr>
          <w:sz w:val="24"/>
          <w:szCs w:val="24"/>
        </w:rPr>
      </w:pPr>
    </w:p>
    <w:p w14:paraId="44EAFD9C" w14:textId="77777777" w:rsidR="00670E8B" w:rsidRDefault="00670E8B">
      <w:pPr>
        <w:spacing w:after="200" w:line="240" w:lineRule="auto"/>
        <w:rPr>
          <w:sz w:val="24"/>
          <w:szCs w:val="24"/>
        </w:rPr>
      </w:pPr>
    </w:p>
    <w:p w14:paraId="4B94D5A5" w14:textId="77777777" w:rsidR="00670E8B" w:rsidRDefault="00670E8B">
      <w:pPr>
        <w:spacing w:after="200" w:line="240" w:lineRule="auto"/>
        <w:rPr>
          <w:sz w:val="24"/>
          <w:szCs w:val="24"/>
        </w:rPr>
      </w:pPr>
    </w:p>
    <w:p w14:paraId="3DEEC669" w14:textId="77777777" w:rsidR="00670E8B" w:rsidRDefault="00670E8B"/>
    <w:sectPr w:rsidR="00670E8B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B4A72831-ECEB-4D44-A36D-5D4246A66A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1871E43-E6D9-4EB8-B31C-A861D5B50B52}"/>
    <w:embedBold r:id="rId3" w:fontKey="{6A8625F4-EBF3-440E-BD20-3F31998CAB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F1D2A9-06B9-4DBF-A130-0A648255A8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90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A47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433A54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621C08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779031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318730969">
    <w:abstractNumId w:val="3"/>
  </w:num>
  <w:num w:numId="2" w16cid:durableId="207887472">
    <w:abstractNumId w:val="2"/>
  </w:num>
  <w:num w:numId="3" w16cid:durableId="87434669">
    <w:abstractNumId w:val="0"/>
  </w:num>
  <w:num w:numId="4" w16cid:durableId="1363752054">
    <w:abstractNumId w:val="4"/>
  </w:num>
  <w:num w:numId="5" w16cid:durableId="630283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E8B"/>
    <w:rsid w:val="002E63D8"/>
    <w:rsid w:val="00670E8B"/>
    <w:rsid w:val="009E20DC"/>
    <w:rsid w:val="00D002EB"/>
    <w:rsid w:val="08025B4D"/>
    <w:rsid w:val="0932D347"/>
    <w:rsid w:val="0BDACFCA"/>
    <w:rsid w:val="114E6B62"/>
    <w:rsid w:val="19F51847"/>
    <w:rsid w:val="1EEB1567"/>
    <w:rsid w:val="2C4707E2"/>
    <w:rsid w:val="2C606B06"/>
    <w:rsid w:val="2DFC3B67"/>
    <w:rsid w:val="31FBF8C9"/>
    <w:rsid w:val="3B61B6F5"/>
    <w:rsid w:val="44B74D0D"/>
    <w:rsid w:val="4A58E8E0"/>
    <w:rsid w:val="5E689A55"/>
    <w:rsid w:val="618FAC52"/>
    <w:rsid w:val="69C426EA"/>
    <w:rsid w:val="7548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65489"/>
  <w15:docId w15:val="{0987B61B-513A-45A8-8FE9-FF7149C9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1a8913-ae27-4a73-9cf9-118004750170">
      <Terms xmlns="http://schemas.microsoft.com/office/infopath/2007/PartnerControls"/>
    </lcf76f155ced4ddcb4097134ff3c332f>
    <TaxCatchAll xmlns="db24135a-bd8b-4cb7-8083-2ad6091828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5627663EAEF43A443C85359B8FA65" ma:contentTypeVersion="14" ma:contentTypeDescription="Create a new document." ma:contentTypeScope="" ma:versionID="16277dea4d90ed0d983519d7b8adf82a">
  <xsd:schema xmlns:xsd="http://www.w3.org/2001/XMLSchema" xmlns:xs="http://www.w3.org/2001/XMLSchema" xmlns:p="http://schemas.microsoft.com/office/2006/metadata/properties" xmlns:ns2="401a8913-ae27-4a73-9cf9-118004750170" xmlns:ns3="db24135a-bd8b-4cb7-8083-2ad6091828e8" targetNamespace="http://schemas.microsoft.com/office/2006/metadata/properties" ma:root="true" ma:fieldsID="10024a02bccef417c6a7205514dd02a3" ns2:_="" ns3:_="">
    <xsd:import namespace="401a8913-ae27-4a73-9cf9-118004750170"/>
    <xsd:import namespace="db24135a-bd8b-4cb7-8083-2ad609182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a8913-ae27-4a73-9cf9-118004750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33b213-9c96-4247-b3db-168530168e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4135a-bd8b-4cb7-8083-2ad6091828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69f67f-bb36-4dc5-87db-353267f688d3}" ma:internalName="TaxCatchAll" ma:showField="CatchAllData" ma:web="db24135a-bd8b-4cb7-8083-2ad609182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27B3D-C071-408D-943F-024E5FBEC807}">
  <ds:schemaRefs>
    <ds:schemaRef ds:uri="http://schemas.microsoft.com/office/2006/metadata/properties"/>
    <ds:schemaRef ds:uri="http://schemas.microsoft.com/office/infopath/2007/PartnerControls"/>
    <ds:schemaRef ds:uri="401a8913-ae27-4a73-9cf9-118004750170"/>
    <ds:schemaRef ds:uri="db24135a-bd8b-4cb7-8083-2ad6091828e8"/>
  </ds:schemaRefs>
</ds:datastoreItem>
</file>

<file path=customXml/itemProps2.xml><?xml version="1.0" encoding="utf-8"?>
<ds:datastoreItem xmlns:ds="http://schemas.openxmlformats.org/officeDocument/2006/customXml" ds:itemID="{91FD74F8-368F-43CE-B7A7-9FAB09606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6A574C-D166-41CA-BB92-7B9B4304D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a8913-ae27-4a73-9cf9-118004750170"/>
    <ds:schemaRef ds:uri="db24135a-bd8b-4cb7-8083-2ad609182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644</Words>
  <Characters>3674</Characters>
  <Application>Microsoft Office Word</Application>
  <DocSecurity>0</DocSecurity>
  <Lines>30</Lines>
  <Paragraphs>8</Paragraphs>
  <ScaleCrop>false</ScaleCrop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Lydia Smith</cp:lastModifiedBy>
  <cp:revision>4</cp:revision>
  <dcterms:created xsi:type="dcterms:W3CDTF">2024-03-20T14:45:00Z</dcterms:created>
  <dcterms:modified xsi:type="dcterms:W3CDTF">2024-03-20T15:06:00Z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0x010100DBC5627663EAEF43A443C85359B8FA65</vt:lpwstr>
  </property>
  <property fmtid="{D5CDD505-2E9C-101B-9397-08002B2CF9AE}" pid="3" name="Order">
    <vt:r8>21000</vt:r8>
  </property>
  <property fmtid="{D5CDD505-2E9C-101B-9397-08002B2CF9AE}" pid="4" name="MediaServiceImageTags">
    <vt:lpwstr/>
  </property>
</Properties>
</file>